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Scott Redford: A New Approach to the </w:t>
      </w:r>
    </w:p>
    <w:p>
      <w:pPr>
        <w:pStyle w:val="Tex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Permeability of Political Symbolism in Rum Seljuk Turkey</w:t>
      </w:r>
    </w:p>
    <w:p>
      <w:pPr>
        <w:pStyle w:val="Text"/>
        <w:jc w:val="both"/>
      </w:pPr>
    </w:p>
    <w:p>
      <w:pPr>
        <w:pStyle w:val="Text"/>
        <w:jc w:val="both"/>
      </w:pPr>
    </w:p>
    <w:p>
      <w:pPr>
        <w:pStyle w:val="Text"/>
        <w:jc w:val="both"/>
      </w:pPr>
    </w:p>
    <w:p>
      <w:pPr>
        <w:pStyle w:val="Text"/>
        <w:jc w:val="center"/>
      </w:pPr>
      <w:r>
        <w:rPr>
          <w:b w:val="1"/>
          <w:bCs w:val="1"/>
          <w:rtl w:val="0"/>
          <w:lang w:val="de-DE"/>
        </w:rPr>
        <w:t>Illustrations</w:t>
      </w:r>
      <w:r>
        <w:rPr>
          <w:rtl w:val="0"/>
          <w:lang w:val="de-DE"/>
        </w:rPr>
        <w:t xml:space="preserve"> </w:t>
      </w:r>
    </w:p>
    <w:p>
      <w:pPr>
        <w:pStyle w:val="Text"/>
        <w:jc w:val="center"/>
      </w:pPr>
      <w:r>
        <w:rPr>
          <w:rtl w:val="0"/>
          <w:lang w:val="de-DE"/>
        </w:rPr>
        <w:t>(photos taken by myself)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Illustration 1: Double-head eagle (</w:t>
      </w:r>
      <w:r>
        <w:rPr>
          <w:rtl w:val="0"/>
        </w:rPr>
        <w:t>İ</w:t>
      </w:r>
      <w:r>
        <w:rPr>
          <w:rtl w:val="0"/>
        </w:rPr>
        <w:t xml:space="preserve">nce Minareli </w:t>
      </w:r>
      <w:r>
        <w:rPr>
          <w:rtl w:val="0"/>
          <w:lang w:val="de-DE"/>
        </w:rPr>
        <w:t>Medrese, Konya).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 xml:space="preserve">Illustration 2: Tile with mythical being (formely </w:t>
      </w:r>
      <w:r>
        <w:rPr>
          <w:rtl w:val="0"/>
          <w:lang w:val="es-ES_tradnl"/>
        </w:rPr>
        <w:t>Kubadabad palace</w:t>
      </w:r>
      <w:r>
        <w:rPr>
          <w:rtl w:val="0"/>
          <w:lang w:val="de-DE"/>
        </w:rPr>
        <w:t>,</w:t>
      </w:r>
      <w:r>
        <w:rPr>
          <w:rtl w:val="0"/>
        </w:rPr>
        <w:t xml:space="preserve"> Bey</w:t>
      </w:r>
      <w:r>
        <w:rPr>
          <w:rtl w:val="0"/>
        </w:rPr>
        <w:t>ş</w:t>
      </w:r>
      <w:r>
        <w:rPr>
          <w:rtl w:val="0"/>
        </w:rPr>
        <w:t>ehir Lake</w:t>
      </w:r>
      <w:r>
        <w:rPr>
          <w:rtl w:val="0"/>
          <w:lang w:val="de-DE"/>
        </w:rPr>
        <w:t>.</w:t>
      </w:r>
      <w:r>
        <w:rPr>
          <w:rtl w:val="0"/>
        </w:rPr>
        <w:t xml:space="preserve"> </w:t>
      </w:r>
      <w:r>
        <w:rPr>
          <w:rtl w:val="0"/>
          <w:lang w:val="de-DE"/>
        </w:rPr>
        <w:t>Karatay Medresesi, Konya).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